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86" w:rsidRDefault="00853086" w:rsidP="00853086">
      <w:pPr>
        <w:jc w:val="center"/>
      </w:pPr>
      <w:r>
        <w:t>CONVENIO COLECTIVO DE TRABAJO N° 56/75</w:t>
      </w:r>
    </w:p>
    <w:p w:rsidR="00853086" w:rsidRDefault="00853086" w:rsidP="00853086">
      <w:pPr>
        <w:jc w:val="center"/>
      </w:pPr>
      <w:r>
        <w:t>PARA LA ACTIVIDAD CARNICA DE LA REPUBLICA ARGENTINA</w:t>
      </w:r>
    </w:p>
    <w:p w:rsidR="00853086" w:rsidRDefault="00853086" w:rsidP="00853086"/>
    <w:p w:rsidR="00853086" w:rsidRDefault="00853086" w:rsidP="00853086">
      <w:pPr>
        <w:pStyle w:val="Prrafodelista"/>
        <w:numPr>
          <w:ilvl w:val="0"/>
          <w:numId w:val="1"/>
        </w:numPr>
      </w:pPr>
      <w:r>
        <w:t>ESCALA SALARIAL – INFORME DE LA PARITARIA NACIONAL</w:t>
      </w:r>
      <w:bookmarkStart w:id="0" w:name="_GoBack"/>
      <w:bookmarkEnd w:id="0"/>
    </w:p>
    <w:p w:rsidR="00853086" w:rsidRDefault="00853086" w:rsidP="00853086"/>
    <w:p w:rsidR="00853086" w:rsidRDefault="00853086" w:rsidP="00853086">
      <w:r>
        <w:t>Conforme lo establecido en el Decreto 508/2018 se ha actualizado las escalas salariales acordadas mediante Acta Acuerdo del 08 de Mayo de 2018.</w:t>
      </w:r>
    </w:p>
    <w:p w:rsidR="00853086" w:rsidRDefault="00853086" w:rsidP="00853086">
      <w:r>
        <w:t xml:space="preserve">El acuerdo alcanzado comprende </w:t>
      </w:r>
      <w:r>
        <w:t>tres</w:t>
      </w:r>
      <w:r>
        <w:t xml:space="preserve"> tramos, a saber:</w:t>
      </w:r>
    </w:p>
    <w:p w:rsidR="00853086" w:rsidRDefault="00853086" w:rsidP="00853086">
      <w:pPr>
        <w:jc w:val="both"/>
      </w:pPr>
      <w:r>
        <w:t xml:space="preserve">Anexo I desde el 01 de </w:t>
      </w:r>
      <w:r>
        <w:t>Julio</w:t>
      </w:r>
      <w:r>
        <w:t xml:space="preserve"> de 2018 al 31 de</w:t>
      </w:r>
      <w:r>
        <w:t xml:space="preserve"> Julio</w:t>
      </w:r>
      <w:r>
        <w:t xml:space="preserve"> de 2018, establecien</w:t>
      </w:r>
      <w:r>
        <w:t>do un valor inicial de $ 99.00.-</w:t>
      </w:r>
      <w:r w:rsidR="00490E6F">
        <w:t xml:space="preserve"> por hora y en $ 19.800.- para mensualizados. </w:t>
      </w:r>
    </w:p>
    <w:p w:rsidR="00853086" w:rsidRDefault="00853086" w:rsidP="00853086">
      <w:pPr>
        <w:jc w:val="both"/>
      </w:pPr>
      <w:r>
        <w:t xml:space="preserve">Anexo II desde el 01 de </w:t>
      </w:r>
      <w:r>
        <w:t>Agosto</w:t>
      </w:r>
      <w:r>
        <w:t xml:space="preserve"> de 2018 al </w:t>
      </w:r>
      <w:r>
        <w:t>31</w:t>
      </w:r>
      <w:r>
        <w:t xml:space="preserve"> de </w:t>
      </w:r>
      <w:r>
        <w:t>Agosto</w:t>
      </w:r>
      <w:r>
        <w:t xml:space="preserve"> de 201</w:t>
      </w:r>
      <w:r>
        <w:t>8</w:t>
      </w:r>
      <w:r>
        <w:t>, estableciendo un valor inicial de $ 101.20.-</w:t>
      </w:r>
      <w:r w:rsidR="00490E6F">
        <w:t xml:space="preserve"> por hora y en $ 20.240.- para mensualizados.</w:t>
      </w:r>
    </w:p>
    <w:p w:rsidR="00853086" w:rsidRDefault="00853086" w:rsidP="00853086">
      <w:pPr>
        <w:jc w:val="both"/>
      </w:pPr>
      <w:r>
        <w:t>Anexo III desde el 01 de Septiembre de 2018 al 31 de Marzo de 2018, estableciendo un valor inicial de $ 105.60.-</w:t>
      </w:r>
      <w:r w:rsidR="00F2147A">
        <w:t xml:space="preserve"> por hora y en $ 21.120.- para mensualizados.</w:t>
      </w:r>
    </w:p>
    <w:p w:rsidR="00490E6F" w:rsidRDefault="00853086" w:rsidP="00853086">
      <w:pPr>
        <w:jc w:val="both"/>
      </w:pPr>
      <w:r>
        <w:t>El presentismo d</w:t>
      </w:r>
      <w:r w:rsidR="00490E6F">
        <w:t>el Art. 17 del CCT 56/75 quedó conformado del siguiente modo:</w:t>
      </w:r>
    </w:p>
    <w:p w:rsidR="00853086" w:rsidRDefault="00490E6F" w:rsidP="00853086">
      <w:pPr>
        <w:jc w:val="both"/>
      </w:pPr>
      <w:r>
        <w:t>P</w:t>
      </w:r>
      <w:r w:rsidR="00853086">
        <w:t xml:space="preserve">ara el Anexo I </w:t>
      </w:r>
      <w:r w:rsidR="00853086">
        <w:t>en $ 13</w:t>
      </w:r>
      <w:r w:rsidR="00853086">
        <w:t>32</w:t>
      </w:r>
      <w:r w:rsidR="00853086">
        <w:t>.</w:t>
      </w:r>
      <w:r w:rsidR="00853086">
        <w:t>5</w:t>
      </w:r>
      <w:r w:rsidR="00853086">
        <w:t xml:space="preserve">0 </w:t>
      </w:r>
      <w:r w:rsidR="00853086">
        <w:t>mensuales y/o $ 666.25 quincenales.-</w:t>
      </w:r>
    </w:p>
    <w:p w:rsidR="00490E6F" w:rsidRDefault="00490E6F" w:rsidP="00490E6F">
      <w:pPr>
        <w:jc w:val="both"/>
      </w:pPr>
      <w:r>
        <w:t>Para el Anexo I</w:t>
      </w:r>
      <w:r>
        <w:t xml:space="preserve">I </w:t>
      </w:r>
      <w:r>
        <w:t>en $ 13</w:t>
      </w:r>
      <w:r>
        <w:t>65.00</w:t>
      </w:r>
      <w:r>
        <w:t xml:space="preserve"> mensuales y/o $ 6</w:t>
      </w:r>
      <w:r>
        <w:t>82.50</w:t>
      </w:r>
      <w:r>
        <w:t xml:space="preserve"> quincenales.-</w:t>
      </w:r>
    </w:p>
    <w:p w:rsidR="00490E6F" w:rsidRDefault="00490E6F" w:rsidP="00490E6F">
      <w:pPr>
        <w:jc w:val="both"/>
      </w:pPr>
      <w:r>
        <w:t>Para el Anexo I</w:t>
      </w:r>
      <w:r>
        <w:t xml:space="preserve">II </w:t>
      </w:r>
      <w:r>
        <w:t>en $ 1</w:t>
      </w:r>
      <w:r>
        <w:t>430.00</w:t>
      </w:r>
      <w:r>
        <w:t xml:space="preserve"> mensuales y/o $ </w:t>
      </w:r>
      <w:r>
        <w:t>715.00</w:t>
      </w:r>
      <w:r>
        <w:t xml:space="preserve"> quincenales.-</w:t>
      </w:r>
    </w:p>
    <w:p w:rsidR="00490E6F" w:rsidRDefault="00F2147A" w:rsidP="00490E6F">
      <w:pPr>
        <w:jc w:val="both"/>
      </w:pPr>
      <w:r>
        <w:t>Asimismo fueron ratificados los demás puntos acordados mediante Acta Acuerdo del 08 de Mayo de 2018.</w:t>
      </w:r>
    </w:p>
    <w:p w:rsidR="00F2147A" w:rsidRDefault="00F2147A" w:rsidP="00490E6F">
      <w:pPr>
        <w:jc w:val="both"/>
      </w:pPr>
      <w:r>
        <w:t>Suma Fija por única vez:</w:t>
      </w:r>
    </w:p>
    <w:p w:rsidR="00F2147A" w:rsidRDefault="00F2147A" w:rsidP="00490E6F">
      <w:pPr>
        <w:jc w:val="both"/>
      </w:pPr>
      <w:r>
        <w:t>$ 3.500.- El 10 de Diciembre de 2018</w:t>
      </w:r>
    </w:p>
    <w:p w:rsidR="00F2147A" w:rsidRDefault="00F2147A" w:rsidP="00490E6F">
      <w:pPr>
        <w:jc w:val="both"/>
      </w:pPr>
      <w:r>
        <w:t>$ 3.500.- El 10 de Febrero de 2018</w:t>
      </w:r>
    </w:p>
    <w:p w:rsidR="00853086" w:rsidRDefault="00853086" w:rsidP="00853086">
      <w:pPr>
        <w:jc w:val="both"/>
      </w:pPr>
      <w:r>
        <w:t>Se ratifican los porcentajes por Zona Desfavorable fijados por ley.-</w:t>
      </w:r>
    </w:p>
    <w:p w:rsidR="00276EEB" w:rsidRDefault="00276EEB"/>
    <w:sectPr w:rsidR="00276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A5BA8"/>
    <w:multiLevelType w:val="hybridMultilevel"/>
    <w:tmpl w:val="1D56E4FA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86"/>
    <w:rsid w:val="00031925"/>
    <w:rsid w:val="00276EEB"/>
    <w:rsid w:val="00490E6F"/>
    <w:rsid w:val="00853086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2018-07-24T16:44:00Z</dcterms:created>
  <dcterms:modified xsi:type="dcterms:W3CDTF">2018-07-24T17:16:00Z</dcterms:modified>
</cp:coreProperties>
</file>